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3E9" w:rsidRDefault="005273E9" w:rsidP="007E7A06">
      <w:pPr>
        <w:tabs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73E9" w:rsidRDefault="005273E9" w:rsidP="007E7A06">
      <w:pPr>
        <w:tabs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73E9" w:rsidRPr="00506FD2" w:rsidRDefault="005273E9" w:rsidP="007E7A06">
      <w:pPr>
        <w:tabs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9.10.2014                 </w:t>
      </w:r>
    </w:p>
    <w:p w:rsidR="005273E9" w:rsidRDefault="005273E9" w:rsidP="00C00202">
      <w:pPr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5273E9" w:rsidRDefault="005273E9" w:rsidP="00506F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73E9" w:rsidRDefault="005273E9" w:rsidP="00506F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5273E9" w:rsidRDefault="005273E9" w:rsidP="00506F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Comunicat de presă</w:t>
      </w:r>
    </w:p>
    <w:p w:rsidR="005273E9" w:rsidRPr="00DC5706" w:rsidRDefault="005273E9" w:rsidP="00506FD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5273E9" w:rsidRDefault="005273E9" w:rsidP="005773A6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5773A6">
        <w:rPr>
          <w:rFonts w:ascii="Times New Roman" w:hAnsi="Times New Roman"/>
          <w:b/>
          <w:i/>
          <w:sz w:val="24"/>
          <w:szCs w:val="24"/>
        </w:rPr>
        <w:t xml:space="preserve">ANFP </w:t>
      </w:r>
      <w:r>
        <w:rPr>
          <w:rFonts w:ascii="Times New Roman" w:hAnsi="Times New Roman"/>
          <w:b/>
          <w:i/>
          <w:sz w:val="24"/>
          <w:szCs w:val="24"/>
        </w:rPr>
        <w:t>a instruit funcţionarii publici</w:t>
      </w:r>
    </w:p>
    <w:p w:rsidR="005273E9" w:rsidRDefault="005273E9" w:rsidP="005773A6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5773A6">
        <w:rPr>
          <w:rFonts w:ascii="Times New Roman" w:hAnsi="Times New Roman"/>
          <w:b/>
          <w:i/>
          <w:sz w:val="24"/>
          <w:szCs w:val="24"/>
        </w:rPr>
        <w:t xml:space="preserve"> privind dialogul social şi munca decentă</w:t>
      </w:r>
    </w:p>
    <w:p w:rsidR="005273E9" w:rsidRDefault="005273E9" w:rsidP="00D958E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273E9" w:rsidRPr="00780E59" w:rsidRDefault="005273E9" w:rsidP="00D958E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perioada iulie-octombrie 2014 </w:t>
      </w:r>
      <w:r w:rsidRPr="004E63A4">
        <w:rPr>
          <w:rFonts w:ascii="Times New Roman" w:hAnsi="Times New Roman"/>
          <w:b/>
          <w:sz w:val="24"/>
          <w:szCs w:val="24"/>
        </w:rPr>
        <w:t>Agenţia Naţională a Funcţionarilor Publici</w:t>
      </w:r>
      <w:r>
        <w:rPr>
          <w:rFonts w:ascii="Times New Roman" w:hAnsi="Times New Roman"/>
          <w:sz w:val="24"/>
          <w:szCs w:val="24"/>
        </w:rPr>
        <w:t xml:space="preserve"> (ANFP) a organizat un număr de </w:t>
      </w:r>
      <w:r>
        <w:rPr>
          <w:rFonts w:ascii="Times New Roman" w:hAnsi="Times New Roman"/>
          <w:b/>
          <w:sz w:val="24"/>
          <w:szCs w:val="24"/>
        </w:rPr>
        <w:t>5</w:t>
      </w:r>
      <w:r w:rsidRPr="00780E59">
        <w:rPr>
          <w:rFonts w:ascii="Times New Roman" w:hAnsi="Times New Roman"/>
          <w:b/>
          <w:sz w:val="24"/>
          <w:szCs w:val="24"/>
        </w:rPr>
        <w:t xml:space="preserve"> sesiuni de formare</w:t>
      </w:r>
      <w:r>
        <w:rPr>
          <w:rFonts w:ascii="Times New Roman" w:hAnsi="Times New Roman"/>
          <w:sz w:val="24"/>
          <w:szCs w:val="24"/>
        </w:rPr>
        <w:t xml:space="preserve"> în cadrul proiectului </w:t>
      </w:r>
      <w:r w:rsidRPr="003A0BA3">
        <w:rPr>
          <w:rFonts w:ascii="Times New Roman" w:hAnsi="Times New Roman"/>
          <w:b/>
          <w:i/>
          <w:sz w:val="24"/>
          <w:szCs w:val="24"/>
        </w:rPr>
        <w:t>Îmbunătăţirea dialogului social pentru funcţionarii public</w:t>
      </w:r>
      <w:r>
        <w:rPr>
          <w:rFonts w:ascii="Times New Roman" w:hAnsi="Times New Roman"/>
          <w:b/>
          <w:i/>
          <w:sz w:val="24"/>
          <w:szCs w:val="24"/>
        </w:rPr>
        <w:t>i</w:t>
      </w:r>
      <w:r w:rsidRPr="00780E59">
        <w:rPr>
          <w:rFonts w:ascii="Times New Roman" w:hAnsi="Times New Roman"/>
          <w:sz w:val="24"/>
          <w:szCs w:val="24"/>
        </w:rPr>
        <w:t>. Acestea s-au desfăşurat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0202">
        <w:rPr>
          <w:rFonts w:ascii="Times New Roman" w:hAnsi="Times New Roman"/>
          <w:sz w:val="24"/>
          <w:szCs w:val="24"/>
        </w:rPr>
        <w:t xml:space="preserve">în </w:t>
      </w:r>
      <w:r>
        <w:rPr>
          <w:rFonts w:ascii="Times New Roman" w:hAnsi="Times New Roman"/>
          <w:sz w:val="24"/>
          <w:szCs w:val="24"/>
        </w:rPr>
        <w:t xml:space="preserve">instituţiile şi autorităţile publice partenere în proiect din municipiul </w:t>
      </w:r>
      <w:r w:rsidRPr="005773A6">
        <w:rPr>
          <w:rFonts w:ascii="Times New Roman" w:hAnsi="Times New Roman"/>
          <w:b/>
          <w:sz w:val="24"/>
          <w:szCs w:val="24"/>
        </w:rPr>
        <w:t>Bucureşti</w:t>
      </w:r>
      <w:r>
        <w:rPr>
          <w:rFonts w:ascii="Times New Roman" w:hAnsi="Times New Roman"/>
          <w:sz w:val="24"/>
          <w:szCs w:val="24"/>
        </w:rPr>
        <w:t xml:space="preserve"> şi din judeţele: </w:t>
      </w:r>
      <w:r w:rsidRPr="005773A6">
        <w:rPr>
          <w:rFonts w:ascii="Times New Roman" w:hAnsi="Times New Roman"/>
          <w:b/>
          <w:sz w:val="24"/>
          <w:szCs w:val="24"/>
        </w:rPr>
        <w:t>Timiş, Braşov, Galaţi, Iaşi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5273E9" w:rsidRDefault="005273E9" w:rsidP="001703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sesiunile de formare au participat funcţionari publici din comisiile paritare din: instituţia prefectului, consiliul judeţean, primăria municipiu reşedinţă de judeţ din judeţele sus menţionate, Instituţia Prefectului Bucureşti, Primăria Sectorului 6</w:t>
      </w:r>
      <w:r w:rsidRPr="007E72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şi Primăria Municipiului Bucureşti.</w:t>
      </w:r>
    </w:p>
    <w:p w:rsidR="005273E9" w:rsidRPr="0017031D" w:rsidRDefault="005273E9" w:rsidP="0017031D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Formatorii acestor sesiuni au fost funcţionari publici care au absolvit cursul de formare formatori, activitate anterioară a proiectului. Aceştia au folosit </w:t>
      </w:r>
      <w:r w:rsidRPr="0017031D">
        <w:rPr>
          <w:rFonts w:ascii="Times New Roman" w:hAnsi="Times New Roman"/>
          <w:b/>
          <w:sz w:val="24"/>
          <w:szCs w:val="24"/>
        </w:rPr>
        <w:t>curricul</w:t>
      </w:r>
      <w:r>
        <w:rPr>
          <w:rFonts w:ascii="Times New Roman" w:hAnsi="Times New Roman"/>
          <w:b/>
          <w:sz w:val="24"/>
          <w:szCs w:val="24"/>
        </w:rPr>
        <w:t>a</w:t>
      </w:r>
      <w:r w:rsidRPr="0017031D">
        <w:rPr>
          <w:rFonts w:ascii="Times New Roman" w:hAnsi="Times New Roman"/>
          <w:b/>
          <w:sz w:val="24"/>
          <w:szCs w:val="24"/>
        </w:rPr>
        <w:t xml:space="preserve"> </w:t>
      </w:r>
      <w:r w:rsidRPr="007E7A06">
        <w:rPr>
          <w:rFonts w:ascii="Times New Roman" w:hAnsi="Times New Roman"/>
          <w:b/>
          <w:i/>
          <w:sz w:val="24"/>
          <w:szCs w:val="24"/>
        </w:rPr>
        <w:t>Dialog</w:t>
      </w:r>
      <w:r>
        <w:rPr>
          <w:rFonts w:ascii="Times New Roman" w:hAnsi="Times New Roman"/>
          <w:b/>
          <w:i/>
          <w:sz w:val="24"/>
          <w:szCs w:val="24"/>
        </w:rPr>
        <w:t>ul</w:t>
      </w:r>
      <w:r w:rsidRPr="007E7A06">
        <w:rPr>
          <w:rFonts w:ascii="Times New Roman" w:hAnsi="Times New Roman"/>
          <w:b/>
          <w:i/>
          <w:sz w:val="24"/>
          <w:szCs w:val="24"/>
        </w:rPr>
        <w:t xml:space="preserve"> social pentru funcţionarii publici,</w:t>
      </w:r>
      <w:r>
        <w:rPr>
          <w:rFonts w:ascii="Times New Roman" w:hAnsi="Times New Roman"/>
          <w:sz w:val="24"/>
          <w:szCs w:val="24"/>
        </w:rPr>
        <w:t xml:space="preserve"> dezvoltată în cadrul proiectului. </w:t>
      </w:r>
      <w:r w:rsidRPr="0017031D">
        <w:rPr>
          <w:rFonts w:ascii="Times New Roman" w:hAnsi="Times New Roman"/>
          <w:sz w:val="24"/>
          <w:szCs w:val="24"/>
        </w:rPr>
        <w:t xml:space="preserve">Astfel, au fost abordate următoarele </w:t>
      </w:r>
      <w:r w:rsidRPr="0017031D">
        <w:rPr>
          <w:rFonts w:ascii="Times New Roman" w:hAnsi="Times New Roman"/>
          <w:b/>
          <w:sz w:val="24"/>
          <w:szCs w:val="24"/>
        </w:rPr>
        <w:t>tematici</w:t>
      </w:r>
      <w:r w:rsidRPr="0017031D">
        <w:rPr>
          <w:rFonts w:ascii="Times New Roman" w:hAnsi="Times New Roman"/>
          <w:sz w:val="24"/>
          <w:szCs w:val="24"/>
        </w:rPr>
        <w:t xml:space="preserve">: </w:t>
      </w:r>
      <w:r w:rsidRPr="0017031D">
        <w:rPr>
          <w:rFonts w:ascii="Times New Roman" w:hAnsi="Times New Roman"/>
          <w:bCs/>
          <w:sz w:val="24"/>
          <w:szCs w:val="24"/>
        </w:rPr>
        <w:t>stiluri şi tehnici de comunicare, luarea deciziilor şi negocierea, comunicarea în situaţii conflictuale,</w:t>
      </w:r>
      <w:r w:rsidRPr="0017031D">
        <w:rPr>
          <w:rFonts w:ascii="Times New Roman" w:hAnsi="Times New Roman"/>
          <w:sz w:val="24"/>
          <w:szCs w:val="24"/>
        </w:rPr>
        <w:t xml:space="preserve"> formele dialogului social, partenerii de dialog social, cadrul genearal al </w:t>
      </w:r>
      <w:r w:rsidRPr="0017031D">
        <w:rPr>
          <w:rFonts w:ascii="Times New Roman" w:hAnsi="Times New Roman"/>
          <w:bCs/>
          <w:sz w:val="24"/>
          <w:szCs w:val="24"/>
        </w:rPr>
        <w:t>dialogului social pentru funcţionarii publici în România</w:t>
      </w:r>
      <w:r>
        <w:rPr>
          <w:rFonts w:ascii="Times New Roman" w:hAnsi="Times New Roman"/>
          <w:bCs/>
          <w:sz w:val="24"/>
          <w:szCs w:val="24"/>
        </w:rPr>
        <w:t xml:space="preserve"> şi Norvegia</w:t>
      </w:r>
      <w:r w:rsidRPr="0017031D">
        <w:rPr>
          <w:rFonts w:ascii="Times New Roman" w:hAnsi="Times New Roman"/>
          <w:bCs/>
          <w:sz w:val="24"/>
          <w:szCs w:val="24"/>
        </w:rPr>
        <w:t xml:space="preserve">, </w:t>
      </w:r>
      <w:r w:rsidRPr="0017031D">
        <w:rPr>
          <w:rFonts w:ascii="Times New Roman" w:hAnsi="Times New Roman"/>
          <w:sz w:val="24"/>
          <w:szCs w:val="24"/>
        </w:rPr>
        <w:t>dreptul de asociere sindicală, mecanisme de dialog social, conceptul de munca decentă.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273E9" w:rsidRDefault="005273E9" w:rsidP="004E63A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Cursurile au fost foarte bine primite de către participanţi, au avut un caracter interactiv, constituindu-se într-un instrument important de consolidare a cunoştinţelor în acest domeniu.</w:t>
      </w:r>
    </w:p>
    <w:p w:rsidR="005273E9" w:rsidRDefault="005273E9" w:rsidP="004E63A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273E9" w:rsidRPr="003A0BA3" w:rsidRDefault="005273E9" w:rsidP="004E63A4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Reamintim că, p</w:t>
      </w:r>
      <w:r w:rsidRPr="003A0BA3">
        <w:rPr>
          <w:rFonts w:ascii="Times New Roman" w:hAnsi="Times New Roman"/>
          <w:sz w:val="24"/>
          <w:szCs w:val="24"/>
        </w:rPr>
        <w:t>roiectul</w:t>
      </w:r>
      <w:r>
        <w:rPr>
          <w:rFonts w:ascii="Times New Roman" w:hAnsi="Times New Roman"/>
          <w:sz w:val="24"/>
          <w:szCs w:val="24"/>
        </w:rPr>
        <w:t xml:space="preserve">, implementat de către </w:t>
      </w:r>
      <w:r w:rsidRPr="00C928B9">
        <w:rPr>
          <w:rFonts w:ascii="Times New Roman" w:hAnsi="Times New Roman"/>
          <w:b/>
          <w:sz w:val="24"/>
          <w:szCs w:val="24"/>
        </w:rPr>
        <w:t>Agenţia Naţională a Funcţionarilor Publici</w:t>
      </w:r>
      <w:r>
        <w:rPr>
          <w:rFonts w:ascii="Times New Roman" w:hAnsi="Times New Roman"/>
          <w:sz w:val="24"/>
          <w:szCs w:val="24"/>
        </w:rPr>
        <w:t xml:space="preserve"> în parteneriat cu</w:t>
      </w:r>
      <w:r w:rsidRPr="003A0BA3">
        <w:rPr>
          <w:rFonts w:ascii="Times New Roman" w:hAnsi="Times New Roman"/>
          <w:sz w:val="24"/>
          <w:szCs w:val="24"/>
        </w:rPr>
        <w:t xml:space="preserve"> </w:t>
      </w:r>
      <w:r w:rsidRPr="00C928B9">
        <w:rPr>
          <w:rFonts w:ascii="Times New Roman" w:hAnsi="Times New Roman"/>
          <w:b/>
          <w:sz w:val="24"/>
          <w:szCs w:val="24"/>
        </w:rPr>
        <w:t>Asociaţia Autorităţilor Locale şi Regionale din Norvegia</w:t>
      </w:r>
      <w:r w:rsidRPr="003A0BA3">
        <w:rPr>
          <w:rFonts w:ascii="Times New Roman" w:hAnsi="Times New Roman"/>
          <w:sz w:val="24"/>
          <w:szCs w:val="24"/>
        </w:rPr>
        <w:t xml:space="preserve"> (KS) şi </w:t>
      </w:r>
      <w:r w:rsidRPr="00C928B9">
        <w:rPr>
          <w:rFonts w:ascii="Times New Roman" w:hAnsi="Times New Roman"/>
          <w:b/>
          <w:sz w:val="24"/>
          <w:szCs w:val="24"/>
        </w:rPr>
        <w:t>Asociaţia Municipiilor din România</w:t>
      </w:r>
      <w:r w:rsidRPr="003A0BA3">
        <w:rPr>
          <w:rFonts w:ascii="Times New Roman" w:hAnsi="Times New Roman"/>
          <w:sz w:val="24"/>
          <w:szCs w:val="24"/>
        </w:rPr>
        <w:t xml:space="preserve"> (AMR)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A0BA3">
        <w:rPr>
          <w:rFonts w:ascii="Times New Roman" w:hAnsi="Times New Roman"/>
          <w:sz w:val="24"/>
          <w:szCs w:val="24"/>
        </w:rPr>
        <w:t xml:space="preserve">este finanţat printr-un grant </w:t>
      </w:r>
      <w:r>
        <w:rPr>
          <w:rFonts w:ascii="Times New Roman" w:hAnsi="Times New Roman"/>
          <w:sz w:val="24"/>
          <w:szCs w:val="24"/>
        </w:rPr>
        <w:t>acordat de către Guvernul Norvegiei</w:t>
      </w:r>
      <w:r w:rsidRPr="003A0BA3">
        <w:rPr>
          <w:rFonts w:ascii="Times New Roman" w:hAnsi="Times New Roman"/>
          <w:sz w:val="24"/>
          <w:szCs w:val="24"/>
        </w:rPr>
        <w:t xml:space="preserve"> prin intermediul </w:t>
      </w:r>
      <w:r>
        <w:rPr>
          <w:rFonts w:ascii="Times New Roman" w:hAnsi="Times New Roman"/>
          <w:sz w:val="24"/>
          <w:szCs w:val="24"/>
        </w:rPr>
        <w:t>Granturilor Norvegiene</w:t>
      </w:r>
      <w:r w:rsidRPr="003A0BA3">
        <w:rPr>
          <w:rFonts w:ascii="Times New Roman" w:hAnsi="Times New Roman"/>
          <w:sz w:val="24"/>
          <w:szCs w:val="24"/>
        </w:rPr>
        <w:t xml:space="preserve"> 2009-2014, în cadrul Programului Muncă Decentă şi Dialog Tripartit</w:t>
      </w:r>
      <w:r>
        <w:rPr>
          <w:rFonts w:ascii="Times New Roman" w:hAnsi="Times New Roman"/>
          <w:sz w:val="24"/>
          <w:szCs w:val="24"/>
        </w:rPr>
        <w:t>.</w:t>
      </w:r>
    </w:p>
    <w:p w:rsidR="005273E9" w:rsidRDefault="005273E9" w:rsidP="004E63A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F273F">
        <w:rPr>
          <w:rFonts w:ascii="Times New Roman" w:hAnsi="Times New Roman"/>
          <w:b/>
          <w:sz w:val="24"/>
          <w:szCs w:val="24"/>
        </w:rPr>
        <w:t>Obiectivul</w:t>
      </w:r>
      <w:r>
        <w:rPr>
          <w:rFonts w:ascii="Times New Roman" w:hAnsi="Times New Roman"/>
          <w:sz w:val="24"/>
          <w:szCs w:val="24"/>
        </w:rPr>
        <w:t xml:space="preserve"> proiectului vizează</w:t>
      </w:r>
      <w:r w:rsidRPr="003A0BA3">
        <w:rPr>
          <w:rFonts w:ascii="Times New Roman" w:hAnsi="Times New Roman"/>
          <w:sz w:val="24"/>
          <w:szCs w:val="24"/>
        </w:rPr>
        <w:t xml:space="preserve"> îmbunătăţirea structurilor şi practicilor specifice dialogului social pentru funcţionarii publici, respectiv întărirea rolului comisiilor paritare din cadrul autorităţilor şi instituţiilor publice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273E9" w:rsidRDefault="005273E9" w:rsidP="00E67F6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273E9" w:rsidRDefault="005273E9" w:rsidP="00E67F6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273E9" w:rsidRDefault="005273E9" w:rsidP="00E67F6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273E9" w:rsidRDefault="005273E9" w:rsidP="00E67F6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273E9" w:rsidRDefault="005273E9" w:rsidP="00031A5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5273E9" w:rsidRDefault="005273E9" w:rsidP="00561A89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5273E9" w:rsidRDefault="005273E9" w:rsidP="00561A89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5273E9" w:rsidRDefault="005273E9" w:rsidP="00561A89">
      <w:pPr>
        <w:spacing w:after="0" w:line="240" w:lineRule="auto"/>
        <w:ind w:left="181"/>
        <w:rPr>
          <w:b/>
          <w:bCs/>
        </w:rPr>
      </w:pPr>
      <w:r>
        <w:rPr>
          <w:noProof/>
          <w:lang w:val="en-US"/>
        </w:rPr>
        <w:pict>
          <v:line id="_x0000_s1032" style="position:absolute;left:0;text-align:left;z-index:251658240" from="9pt,4.05pt" to="261pt,4.05pt" strokecolor="#333" strokeweight="4.5pt">
            <v:stroke linestyle="thinThick"/>
          </v:line>
        </w:pict>
      </w:r>
    </w:p>
    <w:p w:rsidR="005273E9" w:rsidRPr="00FB6DEF" w:rsidRDefault="005273E9" w:rsidP="00561A89">
      <w:pPr>
        <w:spacing w:after="0" w:line="240" w:lineRule="auto"/>
        <w:ind w:left="181"/>
        <w:rPr>
          <w:rFonts w:ascii="Trebuchet MS" w:hAnsi="Trebuchet MS"/>
          <w:b/>
          <w:bCs/>
          <w:i/>
          <w:lang w:val="it-IT"/>
        </w:rPr>
      </w:pPr>
      <w:r w:rsidRPr="00FB6DEF">
        <w:rPr>
          <w:rFonts w:ascii="Trebuchet MS" w:hAnsi="Trebuchet MS"/>
          <w:b/>
          <w:bCs/>
          <w:i/>
          <w:lang w:val="it-IT"/>
        </w:rPr>
        <w:t>Direcţia Comunicare şi Relaţii Internaţionale</w:t>
      </w:r>
    </w:p>
    <w:p w:rsidR="005273E9" w:rsidRPr="00D0716C" w:rsidRDefault="005273E9" w:rsidP="00561A89">
      <w:pPr>
        <w:spacing w:after="0" w:line="240" w:lineRule="auto"/>
        <w:ind w:left="181"/>
        <w:rPr>
          <w:rFonts w:ascii="Trebuchet MS" w:hAnsi="Trebuchet MS"/>
          <w:b/>
          <w:bCs/>
          <w:lang w:val="it-IT"/>
        </w:rPr>
      </w:pPr>
      <w:smartTag w:uri="urn:schemas-microsoft-com:office:smarttags" w:element="PersonName">
        <w:r w:rsidRPr="00FB6DEF">
          <w:rPr>
            <w:rFonts w:ascii="Trebuchet MS" w:hAnsi="Trebuchet MS"/>
            <w:b/>
            <w:bCs/>
            <w:lang w:val="it-IT"/>
          </w:rPr>
          <w:t>comunicare</w:t>
        </w:r>
        <w:r w:rsidRPr="00D0716C">
          <w:rPr>
            <w:rFonts w:ascii="Trebuchet MS" w:hAnsi="Trebuchet MS"/>
            <w:b/>
            <w:bCs/>
            <w:lang w:val="it-IT"/>
          </w:rPr>
          <w:t>@anfp.gov.ro</w:t>
        </w:r>
      </w:smartTag>
    </w:p>
    <w:p w:rsidR="005273E9" w:rsidRPr="008B5672" w:rsidRDefault="005273E9" w:rsidP="00561A89">
      <w:pPr>
        <w:spacing w:after="0" w:line="240" w:lineRule="auto"/>
        <w:ind w:left="181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Tel./fax: 0374 11 27 2</w:t>
      </w:r>
      <w:r w:rsidRPr="008B5672">
        <w:rPr>
          <w:rFonts w:ascii="Trebuchet MS" w:hAnsi="Trebuchet MS"/>
          <w:b/>
          <w:bCs/>
        </w:rPr>
        <w:t>2</w:t>
      </w:r>
    </w:p>
    <w:p w:rsidR="005273E9" w:rsidRPr="00031A53" w:rsidRDefault="005273E9" w:rsidP="00031A5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sectPr w:rsidR="005273E9" w:rsidRPr="00031A53" w:rsidSect="00FD5452">
      <w:headerReference w:type="even" r:id="rId7"/>
      <w:headerReference w:type="default" r:id="rId8"/>
      <w:headerReference w:type="first" r:id="rId9"/>
      <w:pgSz w:w="11906" w:h="16838" w:code="9"/>
      <w:pgMar w:top="1440" w:right="144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3E9" w:rsidRDefault="005273E9" w:rsidP="00FF2060">
      <w:pPr>
        <w:spacing w:after="0" w:line="240" w:lineRule="auto"/>
      </w:pPr>
      <w:r>
        <w:separator/>
      </w:r>
    </w:p>
  </w:endnote>
  <w:endnote w:type="continuationSeparator" w:id="0">
    <w:p w:rsidR="005273E9" w:rsidRDefault="005273E9" w:rsidP="00FF2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3E9" w:rsidRDefault="005273E9" w:rsidP="00FF2060">
      <w:pPr>
        <w:spacing w:after="0" w:line="240" w:lineRule="auto"/>
      </w:pPr>
      <w:r>
        <w:separator/>
      </w:r>
    </w:p>
  </w:footnote>
  <w:footnote w:type="continuationSeparator" w:id="0">
    <w:p w:rsidR="005273E9" w:rsidRDefault="005273E9" w:rsidP="00FF2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3E9" w:rsidRDefault="005273E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49" type="#_x0000_t75" style="position:absolute;margin-left:0;margin-top:0;width:595.2pt;height:841.7pt;z-index:-25166028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3E9" w:rsidRDefault="005273E9" w:rsidP="00490E49">
    <w:pPr>
      <w:pStyle w:val="Header"/>
      <w:tabs>
        <w:tab w:val="clear" w:pos="4536"/>
        <w:tab w:val="clear" w:pos="9072"/>
        <w:tab w:val="left" w:pos="5490"/>
        <w:tab w:val="left" w:pos="6555"/>
        <w:tab w:val="left" w:pos="9090"/>
        <w:tab w:val="left" w:pos="9540"/>
      </w:tabs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" o:spid="_x0000_s2050" type="#_x0000_t75" alt="produktbilde_sampol113-bedriftslogoer_KS" style="position:absolute;margin-left:278.65pt;margin-top:17.45pt;width:68.25pt;height:76.55pt;z-index:-251656192;visibility:visible;mso-position-vertical-relative:page" wrapcoords="-237 0 -237 21388 21600 21388 21600 0 -237 0">
          <v:imagedata r:id="rId1" o:title=""/>
          <w10:wrap type="tight" anchory="page"/>
        </v:shape>
      </w:pict>
    </w:r>
    <w:r>
      <w:rPr>
        <w:noProof/>
        <w:lang w:val="en-US"/>
      </w:rPr>
      <w:pict>
        <v:shape id="Picture 3" o:spid="_x0000_s2051" type="#_x0000_t75" alt="sigla 2013" style="position:absolute;margin-left:203.65pt;margin-top:23.65pt;width:56.25pt;height:57pt;z-index:-251659264;visibility:visible;mso-position-vertical-relative:page" wrapcoords="-288 0 -288 21316 21600 21316 21600 0 -288 0">
          <v:imagedata r:id="rId2" o:title=""/>
          <w10:wrap type="tight" anchory="page"/>
        </v:shape>
      </w:pict>
    </w:r>
    <w:r>
      <w:rPr>
        <w:noProof/>
        <w:lang w:val="en-US"/>
      </w:rPr>
      <w:pict>
        <v:shape id="Picture 5" o:spid="_x0000_s2052" type="#_x0000_t75" alt="hovedlogo_rgb" style="position:absolute;margin-left:81.4pt;margin-top:29.45pt;width:105.85pt;height:46.1pt;z-index:-251658240;visibility:visible;mso-position-vertical-relative:page" wrapcoords="-153 0 -153 21246 21600 21246 21600 0 -153 0">
          <v:imagedata r:id="rId3" o:title=""/>
          <w10:wrap type="tight" anchory="page"/>
        </v:shape>
      </w:pict>
    </w:r>
    <w:r>
      <w:rPr>
        <w:noProof/>
        <w:lang w:val="en-US"/>
      </w:rPr>
      <w:pict>
        <v:shape id="Picture 6" o:spid="_x0000_s2053" type="#_x0000_t75" alt="logo norway grants" style="position:absolute;margin-left:-12.45pt;margin-top:6.25pt;width:87.75pt;height:87.75pt;z-index:-251657216;visibility:visible;mso-position-vertical-relative:page" wrapcoords="-185 0 -185 21415 21600 21415 21600 0 -185 0">
          <v:imagedata r:id="rId4" o:title=""/>
          <w10:wrap type="tight" anchory="page"/>
        </v:shape>
      </w:pict>
    </w:r>
    <w:r>
      <w:tab/>
      <w:t xml:space="preserve">         </w:t>
    </w:r>
    <w:r>
      <w:tab/>
      <w:t xml:space="preserve">              </w:t>
    </w:r>
    <w:r w:rsidRPr="00B36CC5">
      <w:rPr>
        <w:noProof/>
        <w:lang w:val="en-US"/>
      </w:rPr>
      <w:pict>
        <v:shape id="Picture 11" o:spid="_x0000_i1026" type="#_x0000_t75" style="width:87.75pt;height:30pt;visibility:visible">
          <v:imagedata r:id="rId5" o:title=""/>
        </v:shape>
      </w:pict>
    </w:r>
  </w:p>
  <w:p w:rsidR="005273E9" w:rsidRDefault="005273E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3E9" w:rsidRDefault="005273E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7" o:spid="_x0000_s2054" type="#_x0000_t75" style="position:absolute;margin-left:0;margin-top:0;width:595.2pt;height:841.7pt;z-index:-25166131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77CD2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406603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125C98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E14A7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39E67B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4489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AA40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627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AED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5EE7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7B49FE"/>
    <w:multiLevelType w:val="hybridMultilevel"/>
    <w:tmpl w:val="AC7A3C9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ECC5ABB"/>
    <w:multiLevelType w:val="hybridMultilevel"/>
    <w:tmpl w:val="F628F4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73616A6"/>
    <w:multiLevelType w:val="hybridMultilevel"/>
    <w:tmpl w:val="3558EE14"/>
    <w:lvl w:ilvl="0" w:tplc="F82EC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3844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945D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2C9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20F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E8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64B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021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D4B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E6056E1"/>
    <w:multiLevelType w:val="hybridMultilevel"/>
    <w:tmpl w:val="75B06E76"/>
    <w:lvl w:ilvl="0" w:tplc="410CD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3E1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149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E06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3E4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28A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A6AD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0270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DCE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2577D1E"/>
    <w:multiLevelType w:val="hybridMultilevel"/>
    <w:tmpl w:val="8C922A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C24B55"/>
    <w:multiLevelType w:val="hybridMultilevel"/>
    <w:tmpl w:val="974A8042"/>
    <w:lvl w:ilvl="0" w:tplc="C5D2B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FE6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1E6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7E5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3C0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6659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2A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2E70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0C0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00F2431"/>
    <w:multiLevelType w:val="hybridMultilevel"/>
    <w:tmpl w:val="6CC2DADA"/>
    <w:lvl w:ilvl="0" w:tplc="855E1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0CCB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0CC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945F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642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D6B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D20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64E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0622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33C5E5A"/>
    <w:multiLevelType w:val="hybridMultilevel"/>
    <w:tmpl w:val="B958E1F4"/>
    <w:lvl w:ilvl="0" w:tplc="CBB811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48AE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142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20C0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6AB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30D5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9E4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D64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AEA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FC064B0"/>
    <w:multiLevelType w:val="hybridMultilevel"/>
    <w:tmpl w:val="E3CA75C2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0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7"/>
  </w:num>
  <w:num w:numId="17">
    <w:abstractNumId w:val="12"/>
  </w:num>
  <w:num w:numId="18">
    <w:abstractNumId w:val="15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2060"/>
    <w:rsid w:val="00004D53"/>
    <w:rsid w:val="000103DB"/>
    <w:rsid w:val="00031A53"/>
    <w:rsid w:val="000401D2"/>
    <w:rsid w:val="00041E9B"/>
    <w:rsid w:val="00053EBE"/>
    <w:rsid w:val="00054EBE"/>
    <w:rsid w:val="00055C27"/>
    <w:rsid w:val="0006024D"/>
    <w:rsid w:val="000657E6"/>
    <w:rsid w:val="00065EF1"/>
    <w:rsid w:val="00080CA1"/>
    <w:rsid w:val="000A1CBD"/>
    <w:rsid w:val="000B43EB"/>
    <w:rsid w:val="000F5AB9"/>
    <w:rsid w:val="001023B0"/>
    <w:rsid w:val="00107D1C"/>
    <w:rsid w:val="00125A12"/>
    <w:rsid w:val="00132FEE"/>
    <w:rsid w:val="00143C1E"/>
    <w:rsid w:val="00144490"/>
    <w:rsid w:val="001541BA"/>
    <w:rsid w:val="00160624"/>
    <w:rsid w:val="0017031D"/>
    <w:rsid w:val="00170991"/>
    <w:rsid w:val="001A109A"/>
    <w:rsid w:val="001C004D"/>
    <w:rsid w:val="001C365E"/>
    <w:rsid w:val="001D5D78"/>
    <w:rsid w:val="001E0F93"/>
    <w:rsid w:val="001E4464"/>
    <w:rsid w:val="00202BBA"/>
    <w:rsid w:val="00203386"/>
    <w:rsid w:val="00223838"/>
    <w:rsid w:val="00242A52"/>
    <w:rsid w:val="0024746A"/>
    <w:rsid w:val="00270135"/>
    <w:rsid w:val="00270CC5"/>
    <w:rsid w:val="00280570"/>
    <w:rsid w:val="00291045"/>
    <w:rsid w:val="00291DD3"/>
    <w:rsid w:val="002F2A2A"/>
    <w:rsid w:val="00313783"/>
    <w:rsid w:val="003167A5"/>
    <w:rsid w:val="00333831"/>
    <w:rsid w:val="003343BE"/>
    <w:rsid w:val="00336763"/>
    <w:rsid w:val="00336B95"/>
    <w:rsid w:val="003430FC"/>
    <w:rsid w:val="00351B1E"/>
    <w:rsid w:val="003553D0"/>
    <w:rsid w:val="003648F1"/>
    <w:rsid w:val="00382993"/>
    <w:rsid w:val="003A0BA3"/>
    <w:rsid w:val="003B29E3"/>
    <w:rsid w:val="003C4C70"/>
    <w:rsid w:val="003F0D54"/>
    <w:rsid w:val="004022C0"/>
    <w:rsid w:val="004047EF"/>
    <w:rsid w:val="00410E0F"/>
    <w:rsid w:val="004172B4"/>
    <w:rsid w:val="004365C0"/>
    <w:rsid w:val="00463380"/>
    <w:rsid w:val="00466799"/>
    <w:rsid w:val="00490E49"/>
    <w:rsid w:val="004B5E5B"/>
    <w:rsid w:val="004B74A4"/>
    <w:rsid w:val="004E11DB"/>
    <w:rsid w:val="004E63A4"/>
    <w:rsid w:val="005053A9"/>
    <w:rsid w:val="00506EDF"/>
    <w:rsid w:val="00506FD2"/>
    <w:rsid w:val="005119B0"/>
    <w:rsid w:val="0051237B"/>
    <w:rsid w:val="005273E9"/>
    <w:rsid w:val="00554511"/>
    <w:rsid w:val="00554FDF"/>
    <w:rsid w:val="00561A89"/>
    <w:rsid w:val="005719AB"/>
    <w:rsid w:val="00576CD7"/>
    <w:rsid w:val="005773A6"/>
    <w:rsid w:val="00581117"/>
    <w:rsid w:val="00595899"/>
    <w:rsid w:val="005C489D"/>
    <w:rsid w:val="005E34EB"/>
    <w:rsid w:val="00605F53"/>
    <w:rsid w:val="006166DC"/>
    <w:rsid w:val="0064594B"/>
    <w:rsid w:val="00647C73"/>
    <w:rsid w:val="00653EB5"/>
    <w:rsid w:val="00674D08"/>
    <w:rsid w:val="0068108C"/>
    <w:rsid w:val="00690E90"/>
    <w:rsid w:val="006C253A"/>
    <w:rsid w:val="006C4C34"/>
    <w:rsid w:val="006D625C"/>
    <w:rsid w:val="006D7A99"/>
    <w:rsid w:val="006E03E8"/>
    <w:rsid w:val="006F58EF"/>
    <w:rsid w:val="006F70A9"/>
    <w:rsid w:val="00713802"/>
    <w:rsid w:val="00736781"/>
    <w:rsid w:val="0074082C"/>
    <w:rsid w:val="00765502"/>
    <w:rsid w:val="00780E59"/>
    <w:rsid w:val="00791CF0"/>
    <w:rsid w:val="00791DD7"/>
    <w:rsid w:val="00795D56"/>
    <w:rsid w:val="007A35ED"/>
    <w:rsid w:val="007A45F8"/>
    <w:rsid w:val="007B38F4"/>
    <w:rsid w:val="007B49C6"/>
    <w:rsid w:val="007C60C5"/>
    <w:rsid w:val="007E40D0"/>
    <w:rsid w:val="007E72F9"/>
    <w:rsid w:val="007E7A06"/>
    <w:rsid w:val="008145B9"/>
    <w:rsid w:val="0081464F"/>
    <w:rsid w:val="00825469"/>
    <w:rsid w:val="00843CC8"/>
    <w:rsid w:val="008451CC"/>
    <w:rsid w:val="008525C8"/>
    <w:rsid w:val="00853EB3"/>
    <w:rsid w:val="008833E6"/>
    <w:rsid w:val="008A2F02"/>
    <w:rsid w:val="008B0928"/>
    <w:rsid w:val="008B159A"/>
    <w:rsid w:val="008B5672"/>
    <w:rsid w:val="008C7130"/>
    <w:rsid w:val="008D7F23"/>
    <w:rsid w:val="008E5FE3"/>
    <w:rsid w:val="008F2DA1"/>
    <w:rsid w:val="00931FC2"/>
    <w:rsid w:val="00940E7E"/>
    <w:rsid w:val="00942618"/>
    <w:rsid w:val="00952871"/>
    <w:rsid w:val="00961011"/>
    <w:rsid w:val="00963F34"/>
    <w:rsid w:val="0096660F"/>
    <w:rsid w:val="0098133E"/>
    <w:rsid w:val="009A039F"/>
    <w:rsid w:val="009A1B5A"/>
    <w:rsid w:val="009A6026"/>
    <w:rsid w:val="009C7CBD"/>
    <w:rsid w:val="009D1298"/>
    <w:rsid w:val="009E590D"/>
    <w:rsid w:val="009E5959"/>
    <w:rsid w:val="009F78CE"/>
    <w:rsid w:val="00A06349"/>
    <w:rsid w:val="00A158DB"/>
    <w:rsid w:val="00A3145C"/>
    <w:rsid w:val="00A45F77"/>
    <w:rsid w:val="00A516AC"/>
    <w:rsid w:val="00A660B0"/>
    <w:rsid w:val="00A67805"/>
    <w:rsid w:val="00A9148E"/>
    <w:rsid w:val="00A93EF8"/>
    <w:rsid w:val="00AB4AA0"/>
    <w:rsid w:val="00AB6E89"/>
    <w:rsid w:val="00AC511C"/>
    <w:rsid w:val="00AD6377"/>
    <w:rsid w:val="00AE443A"/>
    <w:rsid w:val="00AE4D5C"/>
    <w:rsid w:val="00AF0E8E"/>
    <w:rsid w:val="00B21706"/>
    <w:rsid w:val="00B25206"/>
    <w:rsid w:val="00B34C50"/>
    <w:rsid w:val="00B36CC5"/>
    <w:rsid w:val="00B60818"/>
    <w:rsid w:val="00B83C13"/>
    <w:rsid w:val="00B83EDD"/>
    <w:rsid w:val="00B8459A"/>
    <w:rsid w:val="00B8554A"/>
    <w:rsid w:val="00B86A0E"/>
    <w:rsid w:val="00B86E3B"/>
    <w:rsid w:val="00BA406D"/>
    <w:rsid w:val="00BA7AE9"/>
    <w:rsid w:val="00BC2496"/>
    <w:rsid w:val="00BD12DC"/>
    <w:rsid w:val="00BE0B82"/>
    <w:rsid w:val="00BE1BCD"/>
    <w:rsid w:val="00BF1C89"/>
    <w:rsid w:val="00BF273F"/>
    <w:rsid w:val="00C00202"/>
    <w:rsid w:val="00C12AA8"/>
    <w:rsid w:val="00C275CB"/>
    <w:rsid w:val="00C32333"/>
    <w:rsid w:val="00C43AE1"/>
    <w:rsid w:val="00C577BA"/>
    <w:rsid w:val="00C6098D"/>
    <w:rsid w:val="00C70639"/>
    <w:rsid w:val="00C8310C"/>
    <w:rsid w:val="00C90BFA"/>
    <w:rsid w:val="00C928B9"/>
    <w:rsid w:val="00CA3063"/>
    <w:rsid w:val="00CB1207"/>
    <w:rsid w:val="00CB4FA1"/>
    <w:rsid w:val="00CC2E8C"/>
    <w:rsid w:val="00D0716C"/>
    <w:rsid w:val="00D12986"/>
    <w:rsid w:val="00D137A8"/>
    <w:rsid w:val="00D22815"/>
    <w:rsid w:val="00D65893"/>
    <w:rsid w:val="00D958E2"/>
    <w:rsid w:val="00DB21EA"/>
    <w:rsid w:val="00DB7A4B"/>
    <w:rsid w:val="00DC5706"/>
    <w:rsid w:val="00DD367F"/>
    <w:rsid w:val="00DE34B9"/>
    <w:rsid w:val="00E13CD5"/>
    <w:rsid w:val="00E217A2"/>
    <w:rsid w:val="00E41B4E"/>
    <w:rsid w:val="00E42D89"/>
    <w:rsid w:val="00E6420C"/>
    <w:rsid w:val="00E67B99"/>
    <w:rsid w:val="00E67F61"/>
    <w:rsid w:val="00E729AA"/>
    <w:rsid w:val="00E90999"/>
    <w:rsid w:val="00EB21C3"/>
    <w:rsid w:val="00ED27D4"/>
    <w:rsid w:val="00ED5554"/>
    <w:rsid w:val="00ED786E"/>
    <w:rsid w:val="00EE03E0"/>
    <w:rsid w:val="00EE6E87"/>
    <w:rsid w:val="00EF282C"/>
    <w:rsid w:val="00EF4EED"/>
    <w:rsid w:val="00F06DAE"/>
    <w:rsid w:val="00F07FDC"/>
    <w:rsid w:val="00F161DB"/>
    <w:rsid w:val="00F21A0B"/>
    <w:rsid w:val="00F529E6"/>
    <w:rsid w:val="00F60444"/>
    <w:rsid w:val="00F642C4"/>
    <w:rsid w:val="00F64A7E"/>
    <w:rsid w:val="00F86653"/>
    <w:rsid w:val="00FA564F"/>
    <w:rsid w:val="00FB6DEF"/>
    <w:rsid w:val="00FC5027"/>
    <w:rsid w:val="00FD5452"/>
    <w:rsid w:val="00FE3207"/>
    <w:rsid w:val="00FF08E3"/>
    <w:rsid w:val="00FF2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060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2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2060"/>
    <w:rPr>
      <w:rFonts w:ascii="Calibri" w:hAnsi="Calibri" w:cs="Times New Roman"/>
      <w:lang w:val="ro-RO"/>
    </w:rPr>
  </w:style>
  <w:style w:type="character" w:styleId="Hyperlink">
    <w:name w:val="Hyperlink"/>
    <w:basedOn w:val="DefaultParagraphFont"/>
    <w:uiPriority w:val="99"/>
    <w:rsid w:val="00FF206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FF2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2060"/>
    <w:rPr>
      <w:rFonts w:ascii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C90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0BFA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99"/>
    <w:locked/>
    <w:rsid w:val="00031A53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C00202"/>
    <w:pPr>
      <w:spacing w:after="60"/>
      <w:jc w:val="center"/>
      <w:outlineLvl w:val="1"/>
    </w:pPr>
    <w:rPr>
      <w:rFonts w:ascii="Cambria" w:hAnsi="Cambria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00202"/>
    <w:rPr>
      <w:rFonts w:ascii="Cambria" w:hAnsi="Cambria" w:cs="Times New Roman"/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35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5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5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5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5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5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349</Words>
  <Characters>1994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Oportunitate de voluntariat pe un proiect finantat prin Mecanismul Financiar Norvegian</dc:title>
  <dc:subject/>
  <dc:creator>NCugler</dc:creator>
  <cp:keywords/>
  <dc:description/>
  <cp:lastModifiedBy>alina.sandu</cp:lastModifiedBy>
  <cp:revision>3</cp:revision>
  <cp:lastPrinted>2014-10-08T08:50:00Z</cp:lastPrinted>
  <dcterms:created xsi:type="dcterms:W3CDTF">2014-10-09T06:46:00Z</dcterms:created>
  <dcterms:modified xsi:type="dcterms:W3CDTF">2014-10-09T06:50:00Z</dcterms:modified>
</cp:coreProperties>
</file>